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CF27C5">
      <w:pPr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CF27C5">
        <w:rPr>
          <w:rFonts w:ascii="Arial" w:hAnsi="Arial" w:cs="Arial"/>
          <w:sz w:val="20"/>
          <w:szCs w:val="20"/>
        </w:rPr>
        <w:t>c</w:t>
      </w:r>
      <w:r w:rsidR="00101E79">
        <w:rPr>
          <w:rFonts w:ascii="Arial" w:hAnsi="Arial" w:cs="Arial"/>
          <w:sz w:val="20"/>
          <w:szCs w:val="20"/>
        </w:rPr>
        <w:t xml:space="preserve">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AE2256">
      <w:pPr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101E79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101E79" w:rsidRDefault="00101E79" w:rsidP="00101E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3 – zakup sprzętu i urządzeń na potrzeby działań rehabilitacyjnych i terapeutycznych dla podopiecznych </w:t>
      </w:r>
      <w:r>
        <w:rPr>
          <w:rFonts w:ascii="Arial" w:hAnsi="Arial" w:cs="Arial"/>
          <w:b/>
          <w:sz w:val="20"/>
          <w:szCs w:val="20"/>
        </w:rPr>
        <w:t>Zespołu Szkół Specjalnych Al. Wojska Polskiego 16A w Strzegomiu.</w:t>
      </w:r>
    </w:p>
    <w:p w:rsidR="00AE2256" w:rsidRDefault="00AE2256" w:rsidP="00AE2256"/>
    <w:p w:rsidR="00AE2256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7C5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3001"/>
        <w:tblW w:w="9923" w:type="dxa"/>
        <w:tblLayout w:type="fixed"/>
        <w:tblLook w:val="04A0"/>
      </w:tblPr>
      <w:tblGrid>
        <w:gridCol w:w="426"/>
        <w:gridCol w:w="1701"/>
        <w:gridCol w:w="567"/>
        <w:gridCol w:w="5103"/>
        <w:gridCol w:w="2126"/>
      </w:tblGrid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STRZEGOM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lilość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D9" w:rsidRDefault="008376D9" w:rsidP="00837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parametry oferowanego produktu</w:t>
            </w:r>
          </w:p>
          <w:p w:rsidR="008376D9" w:rsidRDefault="008376D9" w:rsidP="008376D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Wykonawca winien opisać oferowany produkt w sposób umożliwiający pełną weryfikację. </w:t>
            </w:r>
          </w:p>
          <w:p w:rsidR="00C862B1" w:rsidRPr="00A567D3" w:rsidRDefault="008376D9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Posługiwanie się wyłącznie nazwą produktu i/lub ceną lub tez ogólnym opisem albo kopiuj/wklej z kolumny „opis” spowoduje odrzucenie oferty jako niezgodnej z SIWZ.</w:t>
            </w: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SPRZET DO Tomatisa – uwaga słuchowa PRO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System oparty na sprawdzonej i skutecznej metodzie profesora Alfreda Tomatisa,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ponad 300 gotowych programów terapeutycznych opracowanych pod kątem zaburzeń takich jak: autyzm, zespół Aspergera, zespół Downa, mózgowe porażenie dziecięce, ADHD, ADD, zaburzenia mowy i języka, specyficzne trudności w uczeniu się (dysleksja, dyskalkulia, dysortografia),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ponad 90 programów wspierających naukę 7 języków obcych (rosyjskiego, angielskiego, niemieckiego, hiszpańskiego, francuskiego, chińskiego i arabskiego),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możliwość nagrania i wykorzystania podczas terapii głosu matki,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możliwość prowadzenia terapii 1-4 uczniów jednocześnie na indywidualnie dobranych programach terapeutycznych,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możliwość rozszerzenia terapii dzięki zastosowaniu multilistew,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muzyka w formacie 24bit/48kHz,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aplikacja terapeuty umożliwiająca ułożenie - indywidualnego programu terapeutycznego, porównywanie postępów i zarządzanie danymi pacjentów,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skalibrowany pod metodę prof. A. Tomatisa diagnostyczny audiometr medyczny (PAKIET DIAGNOZA + TERAPIA),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UWAGA SŁUCHOWA PRO - Pakiet Terapia składający się z następujących elementów: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elektroniczne ucho4 pary zintegrowanych słuchawek powietrzno-kostnych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pendrive (zamawiający nie określa parametrów technicznych urządzenia) z aplikacją terapeuty wraz z </w:t>
            </w: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podręcznikiem użytkowania w wersji elektronicznej oraz bazą utworów muzycznych będących podstawą terapii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mikrofon pulpitowy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listwa przeciwnapięciowa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umowa licencyjna na czas nieokreślony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dedykowany laptop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instrukcja instalacji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asysta zdalnej instalacji (przez telefon)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A567D3">
              <w:rPr>
                <w:rFonts w:ascii="Arial" w:hAnsi="Arial" w:cs="Arial"/>
                <w:sz w:val="20"/>
                <w:szCs w:val="20"/>
                <w:u w:val="single"/>
              </w:rPr>
              <w:t>DODATKOWE SŁUCHAWKI DO PRZEWODNICTWA KOSTNEGO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ATLAS TRENINGOWY 3-STANOWISKOWY 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3 niezależne stanowiska – umożliwiające równoległy trening kilku osobom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Wyciąg górny/dolny 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Ławka skośna – z dwoma hantlami o wadze 1,5kg, składana, z możliwością regulacji wysokości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Modlitewnik – pozwalający na intensywny trening bicepsów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Poręcze treningowe –uchwyty do pompek, rozwijają klatkę piersiową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72-kilogramowe obciążenie – umieszczone w metalowej siatce zabezpieczającej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Profesjonalny worek bokserski wraz z wypełnieniem oraz z rękawicami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Butterfly – wzmacniający mięśnie piersiowe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Solidna stalowa konstrukcja malowana proszkowo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Wypełniona miękką pianką profilowana ławka oraz siedziska i oparcia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Uchwyty wykonane z neoprenu – bezpiecznego i wygodnego materiału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Guma ochraniająca stalowe linki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ATLAS;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SPECYFIKACJA - WYMIARY PO ZŁOŻENIU: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Długość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170 - 190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Szerokość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220 - 230 cm  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Wysokość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210 - 223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Szerokość po złożeniu ławki skośnej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130 - 138 cm    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 urządzenia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170 -180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osoby ćwiczącej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120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Gwarancję 24 miesiące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Urządzenie wyprodukowane nie wczesniej niż 12 miesięcy przed terminem dostawy, nie uzywane, </w:t>
            </w: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oryginalnie zapakowane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Atlas treningowy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 235 240 x 200-210 x 215-220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(wys. x dł. x szer.)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Waga: 190-200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 tym worek bokserski 25 kg)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użytkownika: 120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Stos: 66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 sztabek + cegła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waga sztaby: 5,66 kg (12,5 lb)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waga cegły: 4,2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obciążenia w osłonie z tworzywa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Prosta regulacja wagi stosu wykorzystywanego do ćwiczenia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Osłona stosu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siedziska: 39,5 x 34/29 x 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(dł. x szer. x gr.)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4-stopniowa regulacja wysokości siedziska (pull drop):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- 50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- 53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- 58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oparcia: 61 x 25 x 5/7,5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(wys. x szer. x gr.)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Modlitewnik: 51 x 30 x 8/5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(szer. x wys. x gr.)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3-stopniowa regulacja wysokości modlitewnika (pull-drop):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- 83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- 86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- 89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Stalowe linki w osłonie z tworzywa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Średnica linek: 6 mm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Krążki z tworzywa z głębokimi rowkami prowadzącymi linkę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krążków: 90 x 20 mm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(śr. x gr.)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Regulacja napięcia linek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stalowy profil z otworami do montażu krążków prowadzących linkę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Stalowe profile konstrukcyjne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- 70 x 50 mm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- 50 x 50 mm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- 60 mm (okrągły profil butterfly)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Podpory pod stopy z ryflowanej blachy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Gumowe odbojniki uchwytów wyciągu górnego i dolnego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Drążki wyciągów mocowane za pomocą karabinków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możliwość łatwej zmiany drążków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Karbowana tapicerka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- wypełnienie z pianki o dużej gęstości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Regulacja mocowania uchwytu wyciągu dolnego 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- 2 karabinki + 7 ogniw łańcucha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Automatyczne przełączanie funkcji butterfly/wyciskanie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 zależności od rodzaju chwytu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Stabilizatory podstawy zabezpieczone osłonami z tworzywa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Uchwyt do odłożenia drążka wyciągu górnego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Gumowe tuleje na końcach sznura do tricepsu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Osłony profili podstawy zabezpieczające podłoże przed porysowaniem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Stanowisko bokserskie: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wymiary worka: 105 x 32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wypełnienie worka: pianka + ścinki tekstylne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worek mocowany na mocnych taśmach do obrotowego haka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uchwyty do założenia dolnego ekspandera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Stanowisko do podciągania: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drążek górny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poręcz treningowa z podporami na łokcie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minimum 3 stopniowa regulacja wysokości poręczy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podpórka ułatwiająca wejście na stanowisko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Wolnostojąca skośna ławka treningowa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- 8-poziomów regulacji kąta nachylenia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minimalne wymiary oparcia: 110 x 28 x 4,5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profil konstrukcyjny: 50 x 50 mm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szerokość profili podstawy: 34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stopki izolujące podstawę od podłoża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 zestawie opaska na rzep do treningu nóg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 transportowe (8 paczek):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- 195,5 x 44 x 17,5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- 110,5 x 73,5 x 24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- 176 x 27,5 x 20,5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- 91,5 x 49,5 x 17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- 112,5 x 36 x 33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- 130 x 26 x 35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- 39 x 19 x 30,8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- 39 x 19 x 26,8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Wagabrutto: do 213,5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Atlas treningowy 3-stanowiskowy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Funkcje: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Wyciąg górny/Wyciąg dolny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Stacja/wyciąg ze sznurem na triceps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Prasa do nóg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Modlitewnik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Butterfly/wyciskanie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wiosłowania na wyciągu dolnym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podciągania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Stacja do treningu bokserskiego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Body Sculpture Wioślarz </w:t>
            </w:r>
            <w:r w:rsidRPr="00A567D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magnetyczny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A567D3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lastRenderedPageBreak/>
              <w:t>wioślarz wykonany z solidnych profili stalowych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cicha praca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rama malowana proszkowo w kolorze grafitowym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funkcje komputera: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czas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wykonanych ruchów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wykonanych ruchów na minutę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łączna ilość powtórzeń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ilość spalonych kalorii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SCAN - wyświetla cyklicznie wszystkie wartości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siedzisko na łożyskach kulkowych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łatwe składanie wioślarza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regulowane podnóżki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 rozłożeniu: 152,5 x 52 x 46,5 cm (dł. x szer. x wys.)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po złożeniu: 68 x 53 x 104 cm (dł. x szer. x wys.)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wioślarz: 19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koło zamachowe: 1,6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maksymalna waga użytkownika: 120 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Uwaga: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gwarancja do użytku domowego - 2 lata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sprzęt jest zgodny z europejską normą bezpieczeństwa EN957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SpokeyStepper z kolumną i twisterem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PRODUKTU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regulacja wysokości stopni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 zestawie: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hantle 2 x 1kg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hantle 2 x 1,5kg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linki treningowe (ekspandery)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maksymalne obciążenie produktu: 100kg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funkcje komputera:czas, kalorie, scan, liczba powtórzeń na minutę, całkowita liczba powtórzeń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wymiary: 125 x 88 x 35 cm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waganetto: 17kg</w:t>
            </w: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7D3">
              <w:rPr>
                <w:rFonts w:ascii="Arial" w:hAnsi="Arial" w:cs="Arial"/>
                <w:sz w:val="20"/>
                <w:szCs w:val="20"/>
                <w:lang w:val="en-US"/>
              </w:rPr>
              <w:t>wagabrutto: 19kg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 xml:space="preserve">stepper 2 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3"/>
              <w:gridCol w:w="5025"/>
            </w:tblGrid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Funkcje komputera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czas treningu, 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liczba kroków,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liczba kalorii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Maksymalna waga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użytkownika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120 kg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Informacje dodatkowe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Antypoślizgowe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pedały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Wyposażenie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uchwyty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Parametry fizyczne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urządzenia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Wymiary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43 x 36 x 30 cm 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Waga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9 kg </w:t>
                  </w:r>
                </w:p>
              </w:tc>
            </w:tr>
            <w:tr w:rsidR="00C862B1" w:rsidRPr="00A567D3" w:rsidTr="00F719E4">
              <w:trPr>
                <w:trHeight w:val="22"/>
                <w:tblCellSpacing w:w="15" w:type="dxa"/>
              </w:trPr>
              <w:tc>
                <w:tcPr>
                  <w:tcW w:w="2398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Gwarancja  </w:t>
                  </w:r>
                </w:p>
              </w:tc>
              <w:tc>
                <w:tcPr>
                  <w:tcW w:w="4980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hAnsi="Arial" w:cs="Arial"/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</w:tbl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Dotykowa Tablica interaktywna, powierzchni ceramiczna 77”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7D3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OPIS URZADZENIA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Powierzchnia magnetyczna z powłoką ceramiczną odporną na uszkodzenia,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Rozmiar powierzchni aktywnej 82″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Rozmiar powierzchni roboczej 78″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Format obrazu 4:3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Technologia dotykowa pozycjonowania w podczerwieni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10-cio punktowy dotyk, obsługa gestów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Obsługa za pomocą palca lub dowolnego wskaźnika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 xml:space="preserve">-  Inteligentna półka – zmiana koloru pisaka w zależności od podniesionego lub uruchomienie gumki w przypadku podniesienia wymazywacza (półka zawiera 3 pisaki, wymazywacz, wskaźnik teleskopowy). </w:t>
            </w:r>
          </w:p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567D3">
              <w:rPr>
                <w:rFonts w:ascii="Arial" w:hAnsi="Arial" w:cs="Arial"/>
                <w:sz w:val="20"/>
                <w:szCs w:val="20"/>
              </w:rPr>
              <w:t>-  Oprogramowanie interaktywne:</w:t>
            </w:r>
          </w:p>
          <w:tbl>
            <w:tblPr>
              <w:tblW w:w="52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3971"/>
            </w:tblGrid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SPECYFIKACJA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R5-800PC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Technologia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Podczerwień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Rozmiar powierzchni aktywnej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82″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Rozmiar powierzchni roboczej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78″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Obszar aktywny (szerokość/wysokość)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1706 x 1165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4:3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Powierzchnia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Ceramiczna,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magnetyczna, suchościeralna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Pasek skrótów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 obu stronach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Rama tablicy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Aluminiowa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Metoda obsługi (pisania)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Pisak lub palec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Ilość punktów dotyku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Półka na pisaki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Inteligenta półka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Rozdzielczość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Minimum 32767 x 32767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Czas reakcji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125 punktów/sek (8ms)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Dokładność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mm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Łączność z komputerem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Typ USB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AB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&lt; 0.5W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Wspierane systemy operacyjne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Win 7/Win 8/ Win10 (32 bit lub 64 bit)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Mac i Linux lub równoważne pod względem funkcjonalności, możliwości obsługi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urzadzenia.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Wymiary zewnętrzne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1816*1275*57.8 /20 kg</w:t>
                  </w:r>
                </w:p>
              </w:tc>
            </w:tr>
            <w:tr w:rsidR="00C862B1" w:rsidRPr="00A567D3" w:rsidTr="00F719E4">
              <w:trPr>
                <w:tblCellSpacing w:w="15" w:type="dxa"/>
              </w:trPr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Akcesoria</w:t>
                  </w:r>
                </w:p>
              </w:tc>
              <w:tc>
                <w:tcPr>
                  <w:tcW w:w="3926" w:type="dxa"/>
                  <w:shd w:val="clear" w:color="auto" w:fill="auto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pisaki, wymazywacz, wskaźnik,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uchwyty montażowe, kabel usb 5m, inteligentna półka</w:t>
                  </w:r>
                </w:p>
              </w:tc>
            </w:tr>
          </w:tbl>
          <w:p w:rsidR="00C862B1" w:rsidRPr="00A567D3" w:rsidRDefault="00C862B1" w:rsidP="008376D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2B1" w:rsidRPr="00A567D3" w:rsidTr="008376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567D3">
              <w:rPr>
                <w:rFonts w:ascii="Arial" w:hAnsi="Arial" w:cs="Arial"/>
                <w:b/>
                <w:sz w:val="20"/>
                <w:szCs w:val="20"/>
              </w:rPr>
              <w:t>tablica interaktywna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7D3" w:rsidRPr="00A567D3" w:rsidRDefault="00A567D3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10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1"/>
              <w:gridCol w:w="7651"/>
            </w:tblGrid>
            <w:tr w:rsidR="00C862B1" w:rsidRPr="00A567D3" w:rsidTr="00F719E4">
              <w:trPr>
                <w:trHeight w:val="510"/>
                <w:tblCellSpacing w:w="0" w:type="dxa"/>
              </w:trPr>
              <w:tc>
                <w:tcPr>
                  <w:tcW w:w="9102" w:type="dxa"/>
                  <w:gridSpan w:val="2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Funkcje i specyfikacje tablicy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Technologia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DViT™ (Digital VistionTouch)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Przekątna tablicy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77″</w:t>
                  </w:r>
                </w:p>
              </w:tc>
            </w:tr>
            <w:tr w:rsidR="00C862B1" w:rsidRPr="00A567D3" w:rsidTr="00F719E4">
              <w:trPr>
                <w:trHeight w:val="51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Wymiary (szerokość x wysokość x głębokość):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166 x 131,2 x 15,3 cm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Powierzchnia (materiał)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Powierzchnia zoptymalizowana 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 projekcji,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Możliwe pisanie pisakami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suchościeralnymi,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Łatwa w czyszczeniu,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Twarda powierzchnia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Tryb pracy tablicy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Interaktywny – Osoba stojąca przy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tablicy ma możliwość obsługiwana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komputera, uruchomiana dowolnych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programów, czy tak jak w przypadku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tradycyjnych tablic, pisania,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rysowania, lub nanoszenia notatek.,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Tablica suchościeralna. Tablica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wyposażona w inteligentną półkę.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Dodatkowe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ęść tablicy),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Przycisk – Klawiatura ekranowa,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2 Pisaki, Przyciski funkcji: pisak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czarny, czerwony, zielony i niebieski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oraz gąbka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Komunikacja z komputerem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USB 2.0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 w:val="restart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Akcesoria dostarczane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Kabel USB 5m,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Podręcznik użytkownika i instrukcja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instalacji,</w:t>
                  </w:r>
                </w:p>
              </w:tc>
            </w:tr>
            <w:tr w:rsidR="00C862B1" w:rsidRPr="00A567D3" w:rsidTr="00F719E4">
              <w:trPr>
                <w:tblCellSpacing w:w="0" w:type="dxa"/>
              </w:trPr>
              <w:tc>
                <w:tcPr>
                  <w:tcW w:w="1451" w:type="dxa"/>
                  <w:vMerge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Nośnik z oprogramowaniem SMART </w:t>
                  </w:r>
                </w:p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Board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Sposób zasilania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230V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18,5 kg</w:t>
                  </w:r>
                </w:p>
              </w:tc>
            </w:tr>
            <w:tr w:rsidR="00C862B1" w:rsidRPr="00A567D3" w:rsidTr="00F719E4">
              <w:trPr>
                <w:trHeight w:val="270"/>
                <w:tblCellSpacing w:w="0" w:type="dxa"/>
              </w:trPr>
              <w:tc>
                <w:tcPr>
                  <w:tcW w:w="14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7651" w:type="dxa"/>
                  <w:vAlign w:val="center"/>
                  <w:hideMark/>
                </w:tcPr>
                <w:p w:rsidR="00C862B1" w:rsidRPr="00A567D3" w:rsidRDefault="00C862B1" w:rsidP="008376D9">
                  <w:pPr>
                    <w:framePr w:hSpace="141" w:wrap="around" w:vAnchor="page" w:hAnchor="margin" w:y="300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67D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lata</w:t>
                  </w:r>
                </w:p>
              </w:tc>
            </w:tr>
          </w:tbl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B1" w:rsidRPr="00A567D3" w:rsidRDefault="00C862B1" w:rsidP="008376D9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7C5" w:rsidRPr="00A567D3" w:rsidRDefault="00CF27C5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A567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 w:rsidR="00C913A4">
        <w:rPr>
          <w:rFonts w:ascii="Arial" w:hAnsi="Arial" w:cs="Arial"/>
          <w:sz w:val="20"/>
          <w:szCs w:val="20"/>
        </w:rPr>
        <w:t xml:space="preserve"> i nie refabrykowane</w:t>
      </w:r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 w:rsidR="00C913A4"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A567D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101E79" w:rsidRPr="007768CE" w:rsidRDefault="00101E79" w:rsidP="00A56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A567D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funkcjonalności i celu zastosowan</w:t>
      </w:r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A567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C0" w:rsidRDefault="009001C0" w:rsidP="00BE2D4A">
      <w:pPr>
        <w:spacing w:after="0" w:line="240" w:lineRule="auto"/>
      </w:pPr>
      <w:r>
        <w:separator/>
      </w:r>
    </w:p>
  </w:endnote>
  <w:endnote w:type="continuationSeparator" w:id="1">
    <w:p w:rsidR="009001C0" w:rsidRDefault="009001C0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B07A90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C0" w:rsidRDefault="009001C0" w:rsidP="00BE2D4A">
      <w:pPr>
        <w:spacing w:after="0" w:line="240" w:lineRule="auto"/>
      </w:pPr>
      <w:r>
        <w:separator/>
      </w:r>
    </w:p>
  </w:footnote>
  <w:footnote w:type="continuationSeparator" w:id="1">
    <w:p w:rsidR="009001C0" w:rsidRDefault="009001C0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E207D"/>
    <w:rsid w:val="000F31EF"/>
    <w:rsid w:val="001013F6"/>
    <w:rsid w:val="00101E79"/>
    <w:rsid w:val="00136C55"/>
    <w:rsid w:val="00141C7A"/>
    <w:rsid w:val="00184473"/>
    <w:rsid w:val="00194599"/>
    <w:rsid w:val="001B5C33"/>
    <w:rsid w:val="002137A2"/>
    <w:rsid w:val="00255299"/>
    <w:rsid w:val="00257A76"/>
    <w:rsid w:val="00291CD1"/>
    <w:rsid w:val="002C3CC9"/>
    <w:rsid w:val="002E09D2"/>
    <w:rsid w:val="003362EC"/>
    <w:rsid w:val="00377C33"/>
    <w:rsid w:val="003A7FA4"/>
    <w:rsid w:val="003D7633"/>
    <w:rsid w:val="003F0BAA"/>
    <w:rsid w:val="003F2974"/>
    <w:rsid w:val="003F3772"/>
    <w:rsid w:val="003F6916"/>
    <w:rsid w:val="00417C68"/>
    <w:rsid w:val="0042690D"/>
    <w:rsid w:val="004628C5"/>
    <w:rsid w:val="00467ACD"/>
    <w:rsid w:val="004A4566"/>
    <w:rsid w:val="004B0884"/>
    <w:rsid w:val="004D423C"/>
    <w:rsid w:val="00524998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53A0"/>
    <w:rsid w:val="007F1BD2"/>
    <w:rsid w:val="007F358C"/>
    <w:rsid w:val="00801592"/>
    <w:rsid w:val="00803455"/>
    <w:rsid w:val="00822656"/>
    <w:rsid w:val="00835728"/>
    <w:rsid w:val="008376D9"/>
    <w:rsid w:val="008534FD"/>
    <w:rsid w:val="008C7815"/>
    <w:rsid w:val="008D050A"/>
    <w:rsid w:val="008F3D40"/>
    <w:rsid w:val="009001C0"/>
    <w:rsid w:val="0091760B"/>
    <w:rsid w:val="00937C93"/>
    <w:rsid w:val="009461A4"/>
    <w:rsid w:val="0097449D"/>
    <w:rsid w:val="0098167B"/>
    <w:rsid w:val="0099116E"/>
    <w:rsid w:val="00991647"/>
    <w:rsid w:val="00A03A33"/>
    <w:rsid w:val="00A11545"/>
    <w:rsid w:val="00A567D3"/>
    <w:rsid w:val="00A61B40"/>
    <w:rsid w:val="00A944C6"/>
    <w:rsid w:val="00AA7DE3"/>
    <w:rsid w:val="00AC467F"/>
    <w:rsid w:val="00AC6073"/>
    <w:rsid w:val="00AE2256"/>
    <w:rsid w:val="00AF29C5"/>
    <w:rsid w:val="00B07A90"/>
    <w:rsid w:val="00B20559"/>
    <w:rsid w:val="00B20C99"/>
    <w:rsid w:val="00B37714"/>
    <w:rsid w:val="00B4532B"/>
    <w:rsid w:val="00B62D6D"/>
    <w:rsid w:val="00B824B0"/>
    <w:rsid w:val="00BE07D0"/>
    <w:rsid w:val="00BE2D4A"/>
    <w:rsid w:val="00BE70B7"/>
    <w:rsid w:val="00BF105F"/>
    <w:rsid w:val="00C65A1B"/>
    <w:rsid w:val="00C8236D"/>
    <w:rsid w:val="00C862B1"/>
    <w:rsid w:val="00C913A4"/>
    <w:rsid w:val="00CB0633"/>
    <w:rsid w:val="00CB6258"/>
    <w:rsid w:val="00CF27C5"/>
    <w:rsid w:val="00D10EB5"/>
    <w:rsid w:val="00D323FE"/>
    <w:rsid w:val="00D326A9"/>
    <w:rsid w:val="00D64D79"/>
    <w:rsid w:val="00D728D8"/>
    <w:rsid w:val="00D93275"/>
    <w:rsid w:val="00E308BE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051E-F694-4257-9755-2845BA20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2018-05-01T21:06:00Z</dcterms:created>
  <dcterms:modified xsi:type="dcterms:W3CDTF">2018-05-01T21:06:00Z</dcterms:modified>
</cp:coreProperties>
</file>